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42" w:rsidRPr="006A1C42" w:rsidRDefault="006A1C42" w:rsidP="006A1C42">
      <w:pPr>
        <w:shd w:val="clear" w:color="auto" w:fill="FFFFFF"/>
        <w:bidi/>
        <w:spacing w:after="0" w:line="240" w:lineRule="auto"/>
        <w:jc w:val="both"/>
        <w:rPr>
          <w:rFonts w:ascii="IranSans" w:eastAsia="Times New Roman" w:hAnsi="IranSans" w:cs="B Nazanin"/>
          <w:color w:val="444444"/>
          <w:sz w:val="24"/>
          <w:szCs w:val="24"/>
        </w:rPr>
      </w:pPr>
      <w:r w:rsidRPr="006A1C42">
        <w:rPr>
          <w:rFonts w:ascii="IranSans" w:eastAsia="Times New Roman" w:hAnsi="IranSans" w:cs="B Nazanin"/>
          <w:color w:val="444444"/>
          <w:sz w:val="24"/>
          <w:szCs w:val="24"/>
          <w:shd w:val="clear" w:color="auto" w:fill="FFFFFF"/>
          <w:rtl/>
        </w:rPr>
        <w:t>شرکت ملی پالایش و پخش فرآورده</w:t>
      </w:r>
      <w:r w:rsidRPr="006A1C42">
        <w:rPr>
          <w:rFonts w:ascii="IranSans" w:eastAsia="Times New Roman" w:hAnsi="IranSans" w:cs="B Nazanin"/>
          <w:color w:val="444444"/>
          <w:sz w:val="24"/>
          <w:szCs w:val="24"/>
          <w:shd w:val="clear" w:color="auto" w:fill="FFFFFF"/>
          <w:rtl/>
        </w:rPr>
        <w:softHyphen/>
        <w:t xml:space="preserve"> های نفتی ایران مسئولیت تأمین و توزیع فرآورده</w:t>
      </w:r>
      <w:r w:rsidRPr="006A1C42">
        <w:rPr>
          <w:rFonts w:ascii="IranSans" w:eastAsia="Times New Roman" w:hAnsi="IranSans" w:cs="B Nazanin"/>
          <w:color w:val="444444"/>
          <w:sz w:val="24"/>
          <w:szCs w:val="24"/>
          <w:shd w:val="clear" w:color="auto" w:fill="FFFFFF"/>
          <w:rtl/>
        </w:rPr>
        <w:softHyphen/>
        <w:t xml:space="preserve"> های نفتی در ایران را برعهده دارد. این مهم از طریق هماهنگی و نظارت بر تولید 10 پالایشگاه دولتی یا واگذار شده به بخش خصوصی و 3 شرکت تابعه شامل شرکت خطوط لوله و مخابرات نفت ایران، شرکت ملی پخش فرآورده</w:t>
      </w:r>
      <w:r w:rsidRPr="006A1C42">
        <w:rPr>
          <w:rFonts w:ascii="IranSans" w:eastAsia="Times New Roman" w:hAnsi="IranSans" w:cs="B Nazanin"/>
          <w:color w:val="444444"/>
          <w:sz w:val="24"/>
          <w:szCs w:val="24"/>
          <w:shd w:val="clear" w:color="auto" w:fill="FFFFFF"/>
          <w:rtl/>
        </w:rPr>
        <w:softHyphen/>
        <w:t xml:space="preserve"> های نفتی ایران و شرکت ملی مهندسی و ساختمان نفت ایران به انجام می</w:t>
      </w:r>
      <w:r w:rsidRPr="006A1C42">
        <w:rPr>
          <w:rFonts w:ascii="IranSans" w:eastAsia="Times New Roman" w:hAnsi="IranSans" w:cs="B Nazanin"/>
          <w:color w:val="444444"/>
          <w:sz w:val="24"/>
          <w:szCs w:val="24"/>
          <w:shd w:val="clear" w:color="auto" w:fill="FFFFFF"/>
          <w:rtl/>
        </w:rPr>
        <w:softHyphen/>
        <w:t>رسد. این شرکت به همراه شرکت</w:t>
      </w:r>
      <w:r w:rsidRPr="006A1C42">
        <w:rPr>
          <w:rFonts w:ascii="IranSans" w:eastAsia="Times New Roman" w:hAnsi="IranSans" w:cs="B Nazanin"/>
          <w:color w:val="444444"/>
          <w:sz w:val="24"/>
          <w:szCs w:val="24"/>
          <w:shd w:val="clear" w:color="auto" w:fill="FFFFFF"/>
          <w:rtl/>
        </w:rPr>
        <w:softHyphen/>
        <w:t xml:space="preserve">های زیرمجموعه علاوه بر فعالیت در حوزه‏ های تولید، انتقال و ارائه خدمات توزیع فرآورده </w:t>
      </w:r>
      <w:r w:rsidRPr="006A1C42">
        <w:rPr>
          <w:rFonts w:ascii="IranSans" w:eastAsia="Times New Roman" w:hAnsi="IranSans" w:cs="B Nazanin"/>
          <w:color w:val="444444"/>
          <w:sz w:val="24"/>
          <w:szCs w:val="24"/>
          <w:shd w:val="clear" w:color="auto" w:fill="FFFFFF"/>
          <w:rtl/>
        </w:rPr>
        <w:softHyphen/>
        <w:t>های نفتی، در عرصه طراحی، اجرا و ساخت پالایشگاه</w:t>
      </w:r>
      <w:r w:rsidRPr="006A1C42">
        <w:rPr>
          <w:rFonts w:ascii="IranSans" w:eastAsia="Times New Roman" w:hAnsi="IranSans" w:cs="B Nazanin"/>
          <w:color w:val="444444"/>
          <w:sz w:val="24"/>
          <w:szCs w:val="24"/>
          <w:shd w:val="clear" w:color="auto" w:fill="FFFFFF"/>
          <w:rtl/>
        </w:rPr>
        <w:softHyphen/>
        <w:t xml:space="preserve"> های نفت، احداث خطوط لوله، احداث انبارهای نفت و سایر فعالیت</w:t>
      </w:r>
      <w:r w:rsidRPr="006A1C42">
        <w:rPr>
          <w:rFonts w:ascii="IranSans" w:eastAsia="Times New Roman" w:hAnsi="IranSans" w:cs="B Nazanin"/>
          <w:color w:val="444444"/>
          <w:sz w:val="24"/>
          <w:szCs w:val="24"/>
          <w:shd w:val="clear" w:color="auto" w:fill="FFFFFF"/>
          <w:rtl/>
        </w:rPr>
        <w:softHyphen/>
        <w:t>های پایین دستی نیز فعال است</w:t>
      </w:r>
      <w:r w:rsidRPr="006A1C42">
        <w:rPr>
          <w:rFonts w:ascii="IranSans" w:eastAsia="Times New Roman" w:hAnsi="IranSans" w:cs="B Nazanin"/>
          <w:color w:val="444444"/>
          <w:sz w:val="24"/>
          <w:szCs w:val="24"/>
          <w:shd w:val="clear" w:color="auto" w:fill="FFFFFF"/>
        </w:rPr>
        <w:t>.</w:t>
      </w:r>
    </w:p>
    <w:p w:rsidR="006A1C42" w:rsidRPr="006A1C42" w:rsidRDefault="006A1C42" w:rsidP="006A1C42">
      <w:pPr>
        <w:shd w:val="clear" w:color="auto" w:fill="FFFFFF"/>
        <w:bidi/>
        <w:spacing w:before="225" w:after="0" w:line="240" w:lineRule="auto"/>
        <w:jc w:val="both"/>
        <w:rPr>
          <w:rFonts w:ascii="IranSans" w:eastAsia="Times New Roman" w:hAnsi="IranSans" w:cs="B Nazanin"/>
          <w:color w:val="444444"/>
          <w:sz w:val="24"/>
          <w:szCs w:val="24"/>
          <w:rtl/>
        </w:rPr>
      </w:pPr>
      <w:r w:rsidRPr="006A1C42">
        <w:rPr>
          <w:rFonts w:ascii="IranSans" w:eastAsia="Times New Roman" w:hAnsi="IranSans" w:cs="B Nazanin"/>
          <w:noProof/>
          <w:color w:val="444444"/>
          <w:sz w:val="24"/>
          <w:szCs w:val="24"/>
        </w:rPr>
        <w:drawing>
          <wp:anchor distT="0" distB="0" distL="114300" distR="114300" simplePos="0" relativeHeight="251660288" behindDoc="1" locked="0" layoutInCell="1" allowOverlap="1" wp14:anchorId="048D5F01" wp14:editId="3E824B62">
            <wp:simplePos x="0" y="0"/>
            <wp:positionH relativeFrom="column">
              <wp:posOffset>-333375</wp:posOffset>
            </wp:positionH>
            <wp:positionV relativeFrom="paragraph">
              <wp:posOffset>1355090</wp:posOffset>
            </wp:positionV>
            <wp:extent cx="6691744" cy="3200400"/>
            <wp:effectExtent l="0" t="0" r="0" b="0"/>
            <wp:wrapTight wrapText="bothSides">
              <wp:wrapPolygon edited="0">
                <wp:start x="0" y="0"/>
                <wp:lineTo x="0" y="21471"/>
                <wp:lineTo x="21522" y="21471"/>
                <wp:lineTo x="21522" y="0"/>
                <wp:lineTo x="0" y="0"/>
              </wp:wrapPolygon>
            </wp:wrapTight>
            <wp:docPr id="3" name="Picture 3" descr="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1744"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C42">
        <w:rPr>
          <w:rFonts w:ascii="IranSans" w:eastAsia="Times New Roman" w:hAnsi="IranSans" w:cs="B Nazanin"/>
          <w:color w:val="444444"/>
          <w:sz w:val="24"/>
          <w:szCs w:val="24"/>
          <w:shd w:val="clear" w:color="auto" w:fill="FFFFFF"/>
          <w:rtl/>
        </w:rPr>
        <w:t>شرکت ملی پالایش و پخش فرآورده</w:t>
      </w:r>
      <w:r w:rsidRPr="006A1C42">
        <w:rPr>
          <w:rFonts w:ascii="IranSans" w:eastAsia="Times New Roman" w:hAnsi="IranSans" w:cs="B Nazanin"/>
          <w:color w:val="444444"/>
          <w:sz w:val="24"/>
          <w:szCs w:val="24"/>
          <w:shd w:val="clear" w:color="auto" w:fill="FFFFFF"/>
          <w:rtl/>
        </w:rPr>
        <w:softHyphen/>
        <w:t xml:space="preserve"> های نفتی ایران و شرکت</w:t>
      </w:r>
      <w:r w:rsidRPr="006A1C42">
        <w:rPr>
          <w:rFonts w:ascii="IranSans" w:eastAsia="Times New Roman" w:hAnsi="IranSans" w:cs="B Nazanin"/>
          <w:color w:val="444444"/>
          <w:sz w:val="24"/>
          <w:szCs w:val="24"/>
          <w:shd w:val="clear" w:color="auto" w:fill="FFFFFF"/>
          <w:rtl/>
        </w:rPr>
        <w:softHyphen/>
        <w:t>های زیرمجموعه در راستای تداوم فعالیت</w:t>
      </w:r>
      <w:r w:rsidRPr="006A1C42">
        <w:rPr>
          <w:rFonts w:ascii="IranSans" w:eastAsia="Times New Roman" w:hAnsi="IranSans" w:cs="B Nazanin"/>
          <w:color w:val="444444"/>
          <w:sz w:val="24"/>
          <w:szCs w:val="24"/>
          <w:shd w:val="clear" w:color="auto" w:fill="FFFFFF"/>
          <w:rtl/>
        </w:rPr>
        <w:softHyphen/>
        <w:t>های خود در صدد هستند در زمینه اجرای طرح ها و پروژه های جدید پالایشی، پتروپالایشی، خطوط انتقال و مخازن فرآروده</w:t>
      </w:r>
      <w:r w:rsidRPr="006A1C42">
        <w:rPr>
          <w:rFonts w:ascii="IranSans" w:eastAsia="Times New Roman" w:hAnsi="IranSans" w:cs="B Nazanin"/>
          <w:color w:val="444444"/>
          <w:sz w:val="24"/>
          <w:szCs w:val="24"/>
          <w:shd w:val="clear" w:color="auto" w:fill="FFFFFF"/>
          <w:rtl/>
        </w:rPr>
        <w:softHyphen/>
        <w:t>های نفتی با جذب سرمایه‏ گذاری‏های خارجی و داخلی، صفحات نوینی را در تاریخ فعالیت</w:t>
      </w:r>
      <w:r w:rsidRPr="006A1C42">
        <w:rPr>
          <w:rFonts w:ascii="IranSans" w:eastAsia="Times New Roman" w:hAnsi="IranSans" w:cs="B Nazanin"/>
          <w:color w:val="444444"/>
          <w:sz w:val="24"/>
          <w:szCs w:val="24"/>
          <w:shd w:val="clear" w:color="auto" w:fill="FFFFFF"/>
          <w:rtl/>
        </w:rPr>
        <w:softHyphen/>
        <w:t>های خود بگشایند. بدین منظور در ادامه به برخی فرصت</w:t>
      </w:r>
      <w:r w:rsidRPr="006A1C42">
        <w:rPr>
          <w:rFonts w:ascii="IranSans" w:eastAsia="Times New Roman" w:hAnsi="IranSans" w:cs="B Nazanin"/>
          <w:color w:val="444444"/>
          <w:sz w:val="24"/>
          <w:szCs w:val="24"/>
          <w:shd w:val="clear" w:color="auto" w:fill="FFFFFF"/>
          <w:rtl/>
        </w:rPr>
        <w:softHyphen/>
        <w:t>های سرمایه</w:t>
      </w:r>
      <w:r w:rsidRPr="006A1C42">
        <w:rPr>
          <w:rFonts w:ascii="IranSans" w:eastAsia="Times New Roman" w:hAnsi="IranSans" w:cs="B Nazanin"/>
          <w:color w:val="444444"/>
          <w:sz w:val="24"/>
          <w:szCs w:val="24"/>
          <w:shd w:val="clear" w:color="auto" w:fill="FFFFFF"/>
          <w:rtl/>
        </w:rPr>
        <w:softHyphen/>
        <w:t xml:space="preserve"> گذاری در طرح</w:t>
      </w:r>
      <w:r w:rsidRPr="006A1C42">
        <w:rPr>
          <w:rFonts w:ascii="IranSans" w:eastAsia="Times New Roman" w:hAnsi="IranSans" w:cs="B Nazanin"/>
          <w:color w:val="444444"/>
          <w:sz w:val="24"/>
          <w:szCs w:val="24"/>
          <w:shd w:val="clear" w:color="auto" w:fill="FFFFFF"/>
          <w:rtl/>
        </w:rPr>
        <w:softHyphen/>
        <w:t>ها و پروژه</w:t>
      </w:r>
      <w:r w:rsidRPr="006A1C42">
        <w:rPr>
          <w:rFonts w:ascii="IranSans" w:eastAsia="Times New Roman" w:hAnsi="IranSans" w:cs="B Nazanin"/>
          <w:color w:val="444444"/>
          <w:sz w:val="24"/>
          <w:szCs w:val="24"/>
          <w:shd w:val="clear" w:color="auto" w:fill="FFFFFF"/>
          <w:rtl/>
        </w:rPr>
        <w:softHyphen/>
        <w:t xml:space="preserve"> ها صنایع پالایش نفت پرداخته می</w:t>
      </w:r>
      <w:r w:rsidRPr="006A1C42">
        <w:rPr>
          <w:rFonts w:ascii="IranSans" w:eastAsia="Times New Roman" w:hAnsi="IranSans" w:cs="B Nazanin"/>
          <w:color w:val="444444"/>
          <w:sz w:val="24"/>
          <w:szCs w:val="24"/>
          <w:shd w:val="clear" w:color="auto" w:fill="FFFFFF"/>
          <w:rtl/>
        </w:rPr>
        <w:softHyphen/>
        <w:t>شود.</w:t>
      </w:r>
    </w:p>
    <w:p w:rsidR="006A1C42" w:rsidRPr="006A1C42" w:rsidRDefault="006A1C42" w:rsidP="006A1C42">
      <w:pPr>
        <w:shd w:val="clear" w:color="auto" w:fill="FFFFFF"/>
        <w:bidi/>
        <w:spacing w:before="225" w:after="225" w:line="240" w:lineRule="auto"/>
        <w:rPr>
          <w:rFonts w:ascii="IranSans" w:eastAsia="Times New Roman" w:hAnsi="IranSans" w:cs="B Nazanin"/>
          <w:color w:val="444444"/>
          <w:sz w:val="24"/>
          <w:szCs w:val="24"/>
        </w:rPr>
      </w:pPr>
      <w:r w:rsidRPr="006A1C42">
        <w:rPr>
          <w:rFonts w:ascii="Cambria" w:eastAsia="Times New Roman" w:hAnsi="Cambria" w:cs="Cambria" w:hint="cs"/>
          <w:color w:val="444444"/>
          <w:sz w:val="24"/>
          <w:szCs w:val="24"/>
          <w:rtl/>
        </w:rPr>
        <w:t> </w:t>
      </w:r>
      <w:r w:rsidRPr="006A1C42">
        <w:rPr>
          <w:rFonts w:ascii="IranSans" w:eastAsia="Times New Roman" w:hAnsi="IranSans" w:cs="B Nazanin"/>
          <w:color w:val="444444"/>
          <w:sz w:val="24"/>
          <w:szCs w:val="24"/>
          <w:shd w:val="clear" w:color="auto" w:fill="FFFFFF"/>
          <w:rtl/>
        </w:rPr>
        <w:t>احداث پالایشگاه/ پتروپالایشگاه :</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پترو پالايشگاه شهید سلیمانی</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9 </w:t>
      </w:r>
      <w:r w:rsidRPr="006A1C42">
        <w:rPr>
          <w:rFonts w:ascii="IranSans" w:eastAsia="Times New Roman" w:hAnsi="IranSans" w:cs="B Nazanin" w:hint="cs"/>
          <w:color w:val="444444"/>
          <w:sz w:val="24"/>
          <w:szCs w:val="24"/>
          <w:shd w:val="clear" w:color="auto" w:fill="FFFFFF"/>
          <w:rtl/>
        </w:rPr>
        <w:t>میلیارد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300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نفت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پترو پالايشگاه نگین لاوان</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با برآورد 7.1 میلیارد دلار و ظرفیت روزانه 150هزار بشکه نفت 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پترو پالايشگاه نگين مكران (شستان)</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5.6 </w:t>
      </w:r>
      <w:r w:rsidRPr="006A1C42">
        <w:rPr>
          <w:rFonts w:ascii="IranSans" w:eastAsia="Times New Roman" w:hAnsi="IranSans" w:cs="B Nazanin" w:hint="cs"/>
          <w:color w:val="444444"/>
          <w:sz w:val="24"/>
          <w:szCs w:val="24"/>
          <w:shd w:val="clear" w:color="auto" w:fill="FFFFFF"/>
          <w:rtl/>
        </w:rPr>
        <w:t>میلیارد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300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نفت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نفت آناهیتا با برآورد 4.7 میلیارد دلار و ظرفیت روزانه 150 هزار بشکه نفت 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پالايشگاه انتخاب جاسك</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7.1 </w:t>
      </w:r>
      <w:r w:rsidRPr="006A1C42">
        <w:rPr>
          <w:rFonts w:ascii="IranSans" w:eastAsia="Times New Roman" w:hAnsi="IranSans" w:cs="B Nazanin" w:hint="cs"/>
          <w:color w:val="444444"/>
          <w:sz w:val="24"/>
          <w:szCs w:val="24"/>
          <w:shd w:val="clear" w:color="auto" w:fill="FFFFFF"/>
          <w:rtl/>
        </w:rPr>
        <w:t>میلیارد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200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نفت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نفت غدیر جاسک با برآورد 5.6 میلیارد دلار و ظرفیت روزانه 300 هزار بشکه نفت خام</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mbria" w:eastAsia="Times New Roman" w:hAnsi="Cambria" w:cs="Cambria"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نفت مروارید مکران با برآورد 6.6 میلیارد یورو و ظرفیت روزانه 300 هزار بشکه نفت خام</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lastRenderedPageBreak/>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پالايشگاه نفت خوزستان</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4.9 </w:t>
      </w:r>
      <w:r w:rsidRPr="006A1C42">
        <w:rPr>
          <w:rFonts w:ascii="IranSans" w:eastAsia="Times New Roman" w:hAnsi="IranSans" w:cs="B Nazanin" w:hint="cs"/>
          <w:color w:val="444444"/>
          <w:sz w:val="24"/>
          <w:szCs w:val="24"/>
          <w:shd w:val="clear" w:color="auto" w:fill="FFFFFF"/>
          <w:rtl/>
        </w:rPr>
        <w:t>میلیارد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یورو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180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نفت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خام</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IranSans" w:eastAsia="Times New Roman" w:hAnsi="IranSans" w:cs="B Nazanin"/>
          <w:noProof/>
          <w:color w:val="444444"/>
          <w:sz w:val="24"/>
          <w:szCs w:val="24"/>
        </w:rPr>
        <w:drawing>
          <wp:anchor distT="0" distB="0" distL="114300" distR="114300" simplePos="0" relativeHeight="251659264" behindDoc="0" locked="0" layoutInCell="1" allowOverlap="1" wp14:anchorId="22380BAE" wp14:editId="5B24DE1D">
            <wp:simplePos x="0" y="0"/>
            <wp:positionH relativeFrom="margin">
              <wp:posOffset>-457835</wp:posOffset>
            </wp:positionH>
            <wp:positionV relativeFrom="paragraph">
              <wp:posOffset>241300</wp:posOffset>
            </wp:positionV>
            <wp:extent cx="6924675" cy="4829175"/>
            <wp:effectExtent l="0" t="0" r="9525" b="9525"/>
            <wp:wrapSquare wrapText="bothSides"/>
            <wp:docPr id="2" name="Picture 2" descr="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4675" cy="482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C42">
        <w:rPr>
          <w:rFonts w:ascii="Calibri" w:eastAsia="Times New Roman" w:hAnsi="Calibri" w:cs="Calibri" w:hint="cs"/>
          <w:color w:val="444444"/>
          <w:sz w:val="24"/>
          <w:szCs w:val="24"/>
          <w:rtl/>
        </w:rPr>
        <w:t> </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Calibri" w:eastAsia="Times New Roman" w:hAnsi="Calibri" w:cs="Calibri" w:hint="cs"/>
          <w:color w:val="444444"/>
          <w:sz w:val="24"/>
          <w:szCs w:val="24"/>
          <w:rtl/>
        </w:rPr>
        <w:t> </w:t>
      </w:r>
    </w:p>
    <w:p w:rsidR="006A1C42" w:rsidRPr="006A1C42" w:rsidRDefault="006A1C42" w:rsidP="006A1C42">
      <w:pPr>
        <w:shd w:val="clear" w:color="auto" w:fill="FFFFFF"/>
        <w:bidi/>
        <w:spacing w:line="240" w:lineRule="auto"/>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احداث پالایشگاه میعانات گازی:</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پیشگامان سیراف با برآورد 410 میلیون دلار و ظرفیت روزانه 60 هزار بشکه</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ستاره سبز سیراف با برآورد750 میلیون دلار و ظرفیت روزانه 120 هزار بشکه</w:t>
      </w:r>
    </w:p>
    <w:p w:rsidR="006A1C42" w:rsidRPr="006A1C42" w:rsidRDefault="006A1C42" w:rsidP="006A1C42">
      <w:pPr>
        <w:shd w:val="clear" w:color="auto" w:fill="FFFFFF"/>
        <w:bidi/>
        <w:spacing w:after="0"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جاوید انرژی پرتو با برآورد 638 میلیون دلار و ظرفیت روزانه 60 هزار بشکه</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پالایشگاه مهر خلیج فارس با برآورد 446 میلیون دلار و ظرفیت روزانه 120 هزار بشکه</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IranSans" w:eastAsia="Times New Roman" w:hAnsi="IranSans" w:cs="B Nazanin"/>
          <w:noProof/>
          <w:color w:val="444444"/>
          <w:sz w:val="24"/>
          <w:szCs w:val="24"/>
        </w:rPr>
        <w:lastRenderedPageBreak/>
        <w:drawing>
          <wp:anchor distT="0" distB="0" distL="114300" distR="114300" simplePos="0" relativeHeight="251658240" behindDoc="1" locked="0" layoutInCell="1" allowOverlap="1" wp14:anchorId="588F92BE" wp14:editId="16FD5EBD">
            <wp:simplePos x="0" y="0"/>
            <wp:positionH relativeFrom="column">
              <wp:posOffset>-47625</wp:posOffset>
            </wp:positionH>
            <wp:positionV relativeFrom="paragraph">
              <wp:posOffset>253365</wp:posOffset>
            </wp:positionV>
            <wp:extent cx="6422390" cy="3485515"/>
            <wp:effectExtent l="0" t="0" r="0" b="635"/>
            <wp:wrapTight wrapText="bothSides">
              <wp:wrapPolygon edited="0">
                <wp:start x="0" y="0"/>
                <wp:lineTo x="0" y="21486"/>
                <wp:lineTo x="21527" y="21486"/>
                <wp:lineTo x="21527" y="0"/>
                <wp:lineTo x="0" y="0"/>
              </wp:wrapPolygon>
            </wp:wrapTight>
            <wp:docPr id="1" name="Picture 1"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2390" cy="348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C42">
        <w:rPr>
          <w:rFonts w:ascii="Calibri" w:eastAsia="Times New Roman" w:hAnsi="Calibri" w:cs="Calibri" w:hint="cs"/>
          <w:color w:val="444444"/>
          <w:sz w:val="24"/>
          <w:szCs w:val="24"/>
          <w:rtl/>
        </w:rPr>
        <w:t> </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Calibri" w:eastAsia="Times New Roman" w:hAnsi="Calibri" w:cs="Calibri" w:hint="cs"/>
          <w:color w:val="444444"/>
          <w:sz w:val="24"/>
          <w:szCs w:val="24"/>
          <w:rtl/>
        </w:rPr>
        <w:t> </w:t>
      </w:r>
    </w:p>
    <w:p w:rsidR="006A1C42" w:rsidRPr="006A1C42" w:rsidRDefault="006A1C42" w:rsidP="006A1C42">
      <w:pPr>
        <w:shd w:val="clear" w:color="auto" w:fill="FFFFFF"/>
        <w:bidi/>
        <w:spacing w:line="240" w:lineRule="auto"/>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طرح</w:t>
      </w:r>
      <w:r w:rsidRPr="006A1C42">
        <w:rPr>
          <w:rFonts w:ascii="IranSans" w:eastAsia="Times New Roman" w:hAnsi="IranSans" w:cs="B Nazanin"/>
          <w:color w:val="444444"/>
          <w:sz w:val="24"/>
          <w:szCs w:val="24"/>
          <w:shd w:val="clear" w:color="auto" w:fill="FFFFFF"/>
          <w:rtl/>
        </w:rPr>
        <w:softHyphen/>
        <w:t xml:space="preserve">های بهینه </w:t>
      </w:r>
      <w:r w:rsidRPr="006A1C42">
        <w:rPr>
          <w:rFonts w:ascii="IranSans" w:eastAsia="Times New Roman" w:hAnsi="IranSans" w:cs="B Nazanin"/>
          <w:color w:val="444444"/>
          <w:sz w:val="24"/>
          <w:szCs w:val="24"/>
          <w:shd w:val="clear" w:color="auto" w:fill="FFFFFF"/>
          <w:rtl/>
        </w:rPr>
        <w:softHyphen/>
        <w:t>سازی و ارتقای کمی و کیفی فرآورده :</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کاهش تولید نفت کوره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در پالایشگاه اصفهان</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843 </w:t>
      </w:r>
      <w:r w:rsidRPr="006A1C42">
        <w:rPr>
          <w:rFonts w:ascii="IranSans" w:eastAsia="Times New Roman" w:hAnsi="IranSans" w:cs="B Nazanin" w:hint="cs"/>
          <w:color w:val="444444"/>
          <w:sz w:val="24"/>
          <w:szCs w:val="24"/>
          <w:shd w:val="clear" w:color="auto" w:fill="FFFFFF"/>
          <w:rtl/>
        </w:rPr>
        <w:t>میلیون</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81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Crude Oil Residue</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Symbol" w:eastAsia="Times New Roman" w:hAnsi="Symbol" w:cs="B Nazanin"/>
          <w:color w:val="444444"/>
          <w:sz w:val="24"/>
          <w:szCs w:val="24"/>
          <w:shd w:val="clear" w:color="auto" w:fill="FFFFFF"/>
          <w:rtl/>
        </w:rPr>
        <w:t>-</w:t>
      </w:r>
      <w:r w:rsidRPr="006A1C42">
        <w:rPr>
          <w:rFonts w:ascii="Symbol" w:eastAsia="Times New Roman" w:hAnsi="Symbol" w:cs="B Nazanin"/>
          <w:color w:val="444444"/>
          <w:sz w:val="24"/>
          <w:szCs w:val="24"/>
          <w:shd w:val="clear" w:color="auto" w:fill="FFFFFF"/>
        </w:rPr>
        <w:t></w:t>
      </w:r>
      <w:r w:rsidRPr="006A1C42">
        <w:rPr>
          <w:rFonts w:ascii="IranSans" w:eastAsia="Times New Roman" w:hAnsi="IranSans" w:cs="B Nazanin"/>
          <w:color w:val="444444"/>
          <w:sz w:val="24"/>
          <w:szCs w:val="24"/>
          <w:shd w:val="clear" w:color="auto" w:fill="FFFFFF"/>
          <w:rtl/>
        </w:rPr>
        <w:t>کاهش تولید نفت کوره در پالایشگاه بندرعباس با برآورد 2.2 میلیارد یورو و ظرفیت روزانه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55 هزار 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VR+HEAVY SLOPS</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کاهش تولید نفت کوره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در پالایشگاه تبریز</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با برآورد 1.7 میلیارد یورو و ظرفیت روزانه 30.8 هزار 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VR</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کاهش تولید نفت کوره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در پالایشگاه تهران (</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واحدهای</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Pr>
        <w:t>RCD+RFCC</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1.5 </w:t>
      </w:r>
      <w:r w:rsidRPr="006A1C42">
        <w:rPr>
          <w:rFonts w:ascii="IranSans" w:eastAsia="Times New Roman" w:hAnsi="IranSans" w:cs="B Nazanin" w:hint="cs"/>
          <w:color w:val="444444"/>
          <w:sz w:val="24"/>
          <w:szCs w:val="24"/>
          <w:shd w:val="clear" w:color="auto" w:fill="FFFFFF"/>
          <w:rtl/>
        </w:rPr>
        <w:t>میلیارد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64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Crude Oil Residue</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کاهش تولید نفت کوره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در پالایشگاه آبادان (فاز 4)</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با برآورد 3 میلیارد دلار و ظرفیت روزانه 67 هزار 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VR</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کاهش تولید نفت کوره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در پالایشگاه شیراز</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644 </w:t>
      </w:r>
      <w:r w:rsidRPr="006A1C42">
        <w:rPr>
          <w:rFonts w:ascii="IranSans" w:eastAsia="Times New Roman" w:hAnsi="IranSans" w:cs="B Nazanin" w:hint="cs"/>
          <w:color w:val="444444"/>
          <w:sz w:val="24"/>
          <w:szCs w:val="24"/>
          <w:shd w:val="clear" w:color="auto" w:fill="FFFFFF"/>
          <w:rtl/>
        </w:rPr>
        <w:t>میلیون</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دلار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و</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ظرفیت</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روزانه</w:t>
      </w:r>
      <w:r w:rsidRPr="006A1C42">
        <w:rPr>
          <w:rFonts w:ascii="IranSans" w:eastAsia="Times New Roman" w:hAnsi="IranSans" w:cs="B Nazanin"/>
          <w:color w:val="444444"/>
          <w:sz w:val="24"/>
          <w:szCs w:val="24"/>
          <w:shd w:val="clear" w:color="auto" w:fill="FFFFFF"/>
          <w:rtl/>
        </w:rPr>
        <w:t xml:space="preserve"> 20 </w:t>
      </w:r>
      <w:r w:rsidRPr="006A1C42">
        <w:rPr>
          <w:rFonts w:ascii="IranSans" w:eastAsia="Times New Roman" w:hAnsi="IranSans" w:cs="B Nazanin" w:hint="cs"/>
          <w:color w:val="444444"/>
          <w:sz w:val="24"/>
          <w:szCs w:val="24"/>
          <w:shd w:val="clear" w:color="auto" w:fill="FFFFFF"/>
          <w:rtl/>
        </w:rPr>
        <w:t>هزار</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Crude Oil Residue</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كاهش نفت‌كوره و تولید کک سوزنی در پالايشگاه</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امام</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خميني</w:t>
      </w:r>
      <w:r w:rsidRPr="006A1C42">
        <w:rPr>
          <w:rFonts w:ascii="IranSans" w:eastAsia="Times New Roman" w:hAnsi="IranSans" w:cs="B Nazanin"/>
          <w:color w:val="444444"/>
          <w:sz w:val="24"/>
          <w:szCs w:val="24"/>
          <w:shd w:val="clear" w:color="auto" w:fill="FFFFFF"/>
          <w:rtl/>
        </w:rPr>
        <w:t>(</w:t>
      </w:r>
      <w:r w:rsidRPr="006A1C42">
        <w:rPr>
          <w:rFonts w:ascii="IranSans" w:eastAsia="Times New Roman" w:hAnsi="IranSans" w:cs="B Nazanin" w:hint="cs"/>
          <w:color w:val="444444"/>
          <w:sz w:val="24"/>
          <w:szCs w:val="24"/>
          <w:shd w:val="clear" w:color="auto" w:fill="FFFFFF"/>
          <w:rtl/>
        </w:rPr>
        <w:t>ره</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شازند</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با</w:t>
      </w:r>
      <w:r w:rsidRPr="006A1C42">
        <w:rPr>
          <w:rFonts w:ascii="IranSans" w:eastAsia="Times New Roman" w:hAnsi="IranSans" w:cs="B Nazanin"/>
          <w:color w:val="444444"/>
          <w:sz w:val="24"/>
          <w:szCs w:val="24"/>
          <w:shd w:val="clear" w:color="auto" w:fill="FFFFFF"/>
          <w:rtl/>
        </w:rPr>
        <w:t xml:space="preserve"> </w:t>
      </w:r>
      <w:r w:rsidRPr="006A1C42">
        <w:rPr>
          <w:rFonts w:ascii="IranSans" w:eastAsia="Times New Roman" w:hAnsi="IranSans" w:cs="B Nazanin" w:hint="cs"/>
          <w:color w:val="444444"/>
          <w:sz w:val="24"/>
          <w:szCs w:val="24"/>
          <w:shd w:val="clear" w:color="auto" w:fill="FFFFFF"/>
          <w:rtl/>
        </w:rPr>
        <w:t>برآورد</w:t>
      </w:r>
      <w:r w:rsidRPr="006A1C42">
        <w:rPr>
          <w:rFonts w:ascii="IranSans" w:eastAsia="Times New Roman" w:hAnsi="IranSans" w:cs="B Nazanin"/>
          <w:color w:val="444444"/>
          <w:sz w:val="24"/>
          <w:szCs w:val="24"/>
          <w:shd w:val="clear" w:color="auto" w:fill="FFFFFF"/>
          <w:rtl/>
        </w:rPr>
        <w:t xml:space="preserve"> 450 </w:t>
      </w:r>
      <w:r w:rsidRPr="006A1C42">
        <w:rPr>
          <w:rFonts w:ascii="IranSans" w:eastAsia="Times New Roman" w:hAnsi="IranSans" w:cs="B Nazanin" w:hint="cs"/>
          <w:color w:val="444444"/>
          <w:sz w:val="24"/>
          <w:szCs w:val="24"/>
          <w:shd w:val="clear" w:color="auto" w:fill="FFFFFF"/>
          <w:rtl/>
        </w:rPr>
        <w:t>میلیو</w:t>
      </w:r>
      <w:r w:rsidRPr="006A1C42">
        <w:rPr>
          <w:rFonts w:ascii="IranSans" w:eastAsia="Times New Roman" w:hAnsi="IranSans" w:cs="B Nazanin"/>
          <w:color w:val="444444"/>
          <w:sz w:val="24"/>
          <w:szCs w:val="24"/>
          <w:shd w:val="clear" w:color="auto" w:fill="FFFFFF"/>
          <w:rtl/>
        </w:rPr>
        <w:t>ن یورو و ظرفیت روزانه 41.2 هزار بشکه</w:t>
      </w:r>
      <w:r w:rsidRPr="006A1C42">
        <w:rPr>
          <w:rFonts w:ascii="Calibri" w:eastAsia="Times New Roman" w:hAnsi="Calibri" w:cs="Calibri" w:hint="cs"/>
          <w:color w:val="444444"/>
          <w:sz w:val="24"/>
          <w:szCs w:val="24"/>
          <w:shd w:val="clear" w:color="auto" w:fill="FFFFFF"/>
          <w:rtl/>
        </w:rPr>
        <w:t> </w:t>
      </w:r>
      <w:r w:rsidRPr="006A1C42">
        <w:rPr>
          <w:rFonts w:ascii="Times New Roman" w:eastAsia="Times New Roman" w:hAnsi="Times New Roman" w:cs="B Nazanin"/>
          <w:color w:val="444444"/>
          <w:sz w:val="24"/>
          <w:szCs w:val="24"/>
          <w:shd w:val="clear" w:color="auto" w:fill="FFFFFF"/>
        </w:rPr>
        <w:t>Vacuum Bottom + CSO</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rtl/>
        </w:rPr>
        <w:t>-</w:t>
      </w:r>
      <w:r w:rsidRPr="006A1C42">
        <w:rPr>
          <w:rFonts w:ascii="Calibri" w:eastAsia="Times New Roman" w:hAnsi="Calibri" w:cs="Calibri" w:hint="cs"/>
          <w:color w:val="444444"/>
          <w:sz w:val="24"/>
          <w:szCs w:val="24"/>
          <w:rtl/>
        </w:rPr>
        <w:t> </w:t>
      </w:r>
      <w:r w:rsidRPr="006A1C42">
        <w:rPr>
          <w:rFonts w:ascii="IranSans" w:eastAsia="Times New Roman" w:hAnsi="IranSans" w:cs="B Nazanin"/>
          <w:color w:val="444444"/>
          <w:sz w:val="24"/>
          <w:szCs w:val="24"/>
          <w:shd w:val="clear" w:color="auto" w:fill="FFFFFF"/>
          <w:rtl/>
        </w:rPr>
        <w:t>واحد تقطير در خلاً جديد پالايشگاه لاوان با برآورد 39 میلیون دلار و ظرفیت روزانه 12 هزار بشکه</w:t>
      </w:r>
      <w:r w:rsidRPr="006A1C42">
        <w:rPr>
          <w:rFonts w:ascii="IranSans" w:eastAsia="Times New Roman" w:hAnsi="IranSans" w:cs="B Nazanin"/>
          <w:color w:val="444444"/>
          <w:sz w:val="24"/>
          <w:szCs w:val="24"/>
          <w:shd w:val="clear" w:color="auto" w:fill="FFFFFF"/>
        </w:rPr>
        <w:t> AR(Atmospheric Residue)</w:t>
      </w:r>
    </w:p>
    <w:p w:rsidR="006A1C42" w:rsidRPr="006A1C42" w:rsidRDefault="006A1C42" w:rsidP="006A1C42">
      <w:pPr>
        <w:shd w:val="clear" w:color="auto" w:fill="FFFFFF"/>
        <w:bidi/>
        <w:spacing w:line="240" w:lineRule="auto"/>
        <w:ind w:right="720"/>
        <w:jc w:val="both"/>
        <w:rPr>
          <w:rFonts w:ascii="IranSans" w:eastAsia="Times New Roman" w:hAnsi="IranSans" w:cs="B Nazanin"/>
          <w:color w:val="444444"/>
          <w:sz w:val="24"/>
          <w:szCs w:val="24"/>
          <w:rtl/>
        </w:rPr>
      </w:pPr>
      <w:r w:rsidRPr="006A1C42">
        <w:rPr>
          <w:rFonts w:ascii="Calibri" w:eastAsia="Times New Roman" w:hAnsi="Calibri" w:cs="Calibri" w:hint="cs"/>
          <w:color w:val="444444"/>
          <w:sz w:val="24"/>
          <w:szCs w:val="24"/>
          <w:rtl/>
        </w:rPr>
        <w:t> </w:t>
      </w:r>
    </w:p>
    <w:p w:rsidR="006A1C42" w:rsidRDefault="006A1C42" w:rsidP="006A1C42">
      <w:pPr>
        <w:shd w:val="clear" w:color="auto" w:fill="FFFFFF"/>
        <w:bidi/>
        <w:spacing w:line="240" w:lineRule="auto"/>
        <w:rPr>
          <w:rFonts w:ascii="IranSans" w:eastAsia="Times New Roman" w:hAnsi="IranSans" w:cs="B Nazanin"/>
          <w:color w:val="444444"/>
          <w:sz w:val="24"/>
          <w:szCs w:val="24"/>
          <w:shd w:val="clear" w:color="auto" w:fill="FFFFFF"/>
        </w:rPr>
      </w:pPr>
    </w:p>
    <w:p w:rsidR="006A1C42" w:rsidRPr="006A1C42" w:rsidRDefault="006A1C42" w:rsidP="006A1C42">
      <w:pPr>
        <w:shd w:val="clear" w:color="auto" w:fill="FFFFFF"/>
        <w:bidi/>
        <w:spacing w:line="240" w:lineRule="auto"/>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lastRenderedPageBreak/>
        <w:t>احداث خطوط لوله انتقال و مخزن فرآورده:</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خط لوله کنار گذر تهران با برآورد 237 میلیون دلار و ظرفیت روزانه انتقال 300 هزار بشکه</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خط لوله رفسنجان/تربت حیدریه (تابش) با برآورد 372 میلیون دلار و ظرفیت روزانه انتقال 150 هزار بشکه</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خط لوله فسا/ سیرجان/ شیراز (پارس) با برآورد 106 میلیون دلار و ظرفیت روزانه انتقال 75 هزار بشکه</w:t>
      </w:r>
    </w:p>
    <w:p w:rsidR="006A1C42" w:rsidRPr="006A1C42" w:rsidRDefault="006A1C42" w:rsidP="006A1C42">
      <w:pPr>
        <w:shd w:val="clear" w:color="auto" w:fill="FFFFFF"/>
        <w:bidi/>
        <w:spacing w:line="240" w:lineRule="auto"/>
        <w:ind w:right="720"/>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مخزنگاه شهید مهدوی با برآورد 90 میلیون دلار و ظرفیت 600 میلیون لیتر فرآورده</w:t>
      </w:r>
    </w:p>
    <w:p w:rsidR="006A1C42" w:rsidRPr="006A1C42" w:rsidRDefault="006A1C42" w:rsidP="006A1C42">
      <w:pPr>
        <w:shd w:val="clear" w:color="auto" w:fill="FFFFFF"/>
        <w:bidi/>
        <w:spacing w:line="240" w:lineRule="auto"/>
        <w:rPr>
          <w:rFonts w:ascii="IranSans" w:eastAsia="Times New Roman" w:hAnsi="IranSans" w:cs="B Nazanin"/>
          <w:color w:val="444444"/>
          <w:sz w:val="24"/>
          <w:szCs w:val="24"/>
          <w:rtl/>
        </w:rPr>
      </w:pPr>
      <w:r w:rsidRPr="006A1C42">
        <w:rPr>
          <w:rFonts w:ascii="Calibri" w:eastAsia="Times New Roman" w:hAnsi="Calibri" w:cs="Calibri" w:hint="cs"/>
          <w:color w:val="444444"/>
          <w:sz w:val="24"/>
          <w:szCs w:val="24"/>
          <w:rtl/>
        </w:rPr>
        <w:t> </w:t>
      </w:r>
      <w:bookmarkStart w:id="0" w:name="_GoBack"/>
      <w:bookmarkEnd w:id="0"/>
      <w:r w:rsidRPr="006A1C42">
        <w:rPr>
          <w:rFonts w:ascii="IranSans" w:eastAsia="Times New Roman" w:hAnsi="IranSans" w:cs="B Nazanin"/>
          <w:color w:val="444444"/>
          <w:sz w:val="24"/>
          <w:szCs w:val="24"/>
          <w:shd w:val="clear" w:color="auto" w:fill="FFFFFF"/>
          <w:rtl/>
        </w:rPr>
        <w:t>ظرفیت قانونی بند ق ماده 12 قانون بودجه :</w:t>
      </w:r>
    </w:p>
    <w:p w:rsidR="006A1C42" w:rsidRPr="006A1C42" w:rsidRDefault="006A1C42" w:rsidP="006A1C42">
      <w:pPr>
        <w:shd w:val="clear" w:color="auto" w:fill="FFFFFF"/>
        <w:bidi/>
        <w:spacing w:before="225" w:after="0" w:line="240" w:lineRule="auto"/>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به کلیه وزارتخانه‌ها به‌ویژه نفت و نیرو و شرکت های تابعه و وابسته به آن ها و سازمان‌ها و مؤسسات دولتی و کلیه دارندگان عنوان و ردیف در قوانین بودجه کل کشور اجازه داده می‌شود سالانه تا سقف یکصد میلیارد (100.000.000.000) دلار به‌صورت ارزی و پانصدهزار میلیارد (500.000.000.000.000) ریال به‌صورت ریالی که هر ساله تا سقف نرخ تورم سال قبل تعدیل می‌گردد، درموارد مربوط به بندهای ذیل این ماده که سرمایه‌گذاری یا اقدام اشخاص حقیقی یا حقوقی خارجی یا داخلی با اولویت بخش</w:t>
      </w:r>
      <w:r w:rsidRPr="006A1C42">
        <w:rPr>
          <w:rFonts w:ascii="IranSans" w:eastAsia="Times New Roman" w:hAnsi="IranSans" w:cs="B Nazanin"/>
          <w:color w:val="444444"/>
          <w:sz w:val="24"/>
          <w:szCs w:val="24"/>
          <w:shd w:val="clear" w:color="auto" w:fill="FFFFFF"/>
          <w:rtl/>
        </w:rPr>
        <w:softHyphen/>
        <w:t>های خصوصی یا تعاونی به تولید، صادرات، ارتقای کیفیت، صرفه‌جویی یا کاهش هزینه در تولید کالا یا خدمت و زمان و بهبود کیفیت محیط زیست و یا کاهش تلفات جانی و مالی می‌انجامد برای نفت و گاز و میعانات گازی و فرآورده‌های نفتی و کالاها و خدمات قابل صادرات یا واردات به قیمت</w:t>
      </w:r>
      <w:r w:rsidRPr="006A1C42">
        <w:rPr>
          <w:rFonts w:ascii="IranSans" w:eastAsia="Times New Roman" w:hAnsi="IranSans" w:cs="B Nazanin"/>
          <w:color w:val="444444"/>
          <w:sz w:val="24"/>
          <w:szCs w:val="24"/>
          <w:shd w:val="clear" w:color="auto" w:fill="FFFFFF"/>
          <w:rtl/>
        </w:rPr>
        <w:softHyphen/>
        <w:t>های صادراتی یا وارداتی به نرخ روز ارز بازار آزاد یا معادل ریالی آن با احتساب حقوق دولتی و عوارض قانونی و سایر هزینه‌های متعلقه و برای سایر موارد با قیمت</w:t>
      </w:r>
      <w:r w:rsidRPr="006A1C42">
        <w:rPr>
          <w:rFonts w:ascii="IranSans" w:eastAsia="Times New Roman" w:hAnsi="IranSans" w:cs="B Nazanin"/>
          <w:color w:val="444444"/>
          <w:sz w:val="24"/>
          <w:szCs w:val="24"/>
          <w:shd w:val="clear" w:color="auto" w:fill="FFFFFF"/>
          <w:rtl/>
        </w:rPr>
        <w:softHyphen/>
        <w:t>های غیریارانه‌ای با احتساب حقوق دولتی و عوارض قانونی و سایر هزینه‌های متعلقه قرارداد منعقد کنند</w:t>
      </w:r>
      <w:r w:rsidRPr="006A1C42">
        <w:rPr>
          <w:rFonts w:ascii="IranSans" w:eastAsia="Times New Roman" w:hAnsi="IranSans" w:cs="B Nazanin"/>
          <w:color w:val="444444"/>
          <w:sz w:val="24"/>
          <w:szCs w:val="24"/>
          <w:shd w:val="clear" w:color="auto" w:fill="FFFFFF"/>
        </w:rPr>
        <w:t>.</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1.</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جایگزینی 17000 اتوبوس شهري فرسوده ديزلي با اتوبوس‌هاي گازسوز</w:t>
      </w:r>
      <w:r w:rsidRPr="006A1C42">
        <w:rPr>
          <w:rFonts w:ascii="IranSans" w:eastAsia="Times New Roman" w:hAnsi="IranSans" w:cs="B Nazanin"/>
          <w:color w:val="444444"/>
          <w:sz w:val="24"/>
          <w:szCs w:val="24"/>
          <w:shd w:val="clear" w:color="auto" w:fill="FFFFFF"/>
        </w:rPr>
        <w:t> (CNG)</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2.</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جايگزيني 129000 تاكسي فرسوده با تاكسي پایه گازسوز هیبریدی و برقی با پيمايش بالا</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3.</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توسعه حمل و نقل ريلی</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4.</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توسعه حمل و نقل مسافر با قطار شهری در تهران و 8 کلانشهر</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444444"/>
          <w:sz w:val="24"/>
          <w:szCs w:val="24"/>
          <w:shd w:val="clear" w:color="auto" w:fill="FFFFFF"/>
          <w:rtl/>
        </w:rPr>
        <w:t>5.</w:t>
      </w:r>
      <w:r w:rsidRPr="006A1C42">
        <w:rPr>
          <w:rFonts w:ascii="Calibri" w:eastAsia="Times New Roman" w:hAnsi="Calibri" w:cs="Calibri" w:hint="cs"/>
          <w:color w:val="444444"/>
          <w:sz w:val="24"/>
          <w:szCs w:val="24"/>
          <w:shd w:val="clear" w:color="auto" w:fill="FFFFFF"/>
          <w:rtl/>
        </w:rPr>
        <w:t> </w:t>
      </w:r>
      <w:r w:rsidRPr="006A1C42">
        <w:rPr>
          <w:rFonts w:ascii="IranSans" w:eastAsia="Times New Roman" w:hAnsi="IranSans" w:cs="B Nazanin"/>
          <w:color w:val="444444"/>
          <w:sz w:val="24"/>
          <w:szCs w:val="24"/>
          <w:shd w:val="clear" w:color="auto" w:fill="FFFFFF"/>
          <w:rtl/>
        </w:rPr>
        <w:t>طرح تولید قوای محرکه کم مصرف در خودروهای داخلی و جایگزینی با خودروهای فرسوده</w:t>
      </w:r>
    </w:p>
    <w:p w:rsidR="006A1C42" w:rsidRPr="006A1C42" w:rsidRDefault="006A1C42" w:rsidP="006A1C42">
      <w:pPr>
        <w:shd w:val="clear" w:color="auto" w:fill="FFFFFF"/>
        <w:bidi/>
        <w:spacing w:after="0"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333333"/>
          <w:sz w:val="24"/>
          <w:szCs w:val="24"/>
          <w:shd w:val="clear" w:color="auto" w:fill="FFFFFF"/>
          <w:rtl/>
        </w:rPr>
        <w:t>6.</w:t>
      </w:r>
      <w:r w:rsidRPr="006A1C42">
        <w:rPr>
          <w:rFonts w:ascii="Calibri" w:eastAsia="Times New Roman" w:hAnsi="Calibri" w:cs="Calibri" w:hint="cs"/>
          <w:color w:val="333333"/>
          <w:sz w:val="24"/>
          <w:szCs w:val="24"/>
          <w:shd w:val="clear" w:color="auto" w:fill="FFFFFF"/>
          <w:rtl/>
        </w:rPr>
        <w:t> </w:t>
      </w:r>
      <w:r w:rsidRPr="006A1C42">
        <w:rPr>
          <w:rFonts w:ascii="IranSans" w:eastAsia="Times New Roman" w:hAnsi="IranSans" w:cs="B Nazanin"/>
          <w:color w:val="444444"/>
          <w:sz w:val="24"/>
          <w:szCs w:val="24"/>
          <w:shd w:val="clear" w:color="auto" w:fill="FFFFFF"/>
          <w:rtl/>
        </w:rPr>
        <w:t>برقدار كردن چاه‌هاي كشاورزي ديزلی</w:t>
      </w:r>
    </w:p>
    <w:p w:rsidR="006A1C42" w:rsidRPr="006A1C42" w:rsidRDefault="006A1C42" w:rsidP="006A1C42">
      <w:pPr>
        <w:shd w:val="clear" w:color="auto" w:fill="FFFFFF"/>
        <w:bidi/>
        <w:spacing w:line="240" w:lineRule="auto"/>
        <w:ind w:right="720"/>
        <w:jc w:val="both"/>
        <w:rPr>
          <w:rFonts w:ascii="IranSans" w:eastAsia="Times New Roman" w:hAnsi="IranSans" w:cs="B Nazanin"/>
          <w:color w:val="444444"/>
          <w:sz w:val="24"/>
          <w:szCs w:val="24"/>
          <w:rtl/>
        </w:rPr>
      </w:pPr>
      <w:r w:rsidRPr="006A1C42">
        <w:rPr>
          <w:rFonts w:ascii="IranSans" w:eastAsia="Times New Roman" w:hAnsi="IranSans" w:cs="B Nazanin"/>
          <w:color w:val="333333"/>
          <w:sz w:val="24"/>
          <w:szCs w:val="24"/>
          <w:shd w:val="clear" w:color="auto" w:fill="FFFFFF"/>
          <w:rtl/>
        </w:rPr>
        <w:t>7.</w:t>
      </w:r>
      <w:r w:rsidRPr="006A1C42">
        <w:rPr>
          <w:rFonts w:ascii="Calibri" w:eastAsia="Times New Roman" w:hAnsi="Calibri" w:cs="Calibri" w:hint="cs"/>
          <w:color w:val="333333"/>
          <w:sz w:val="24"/>
          <w:szCs w:val="24"/>
          <w:shd w:val="clear" w:color="auto" w:fill="FFFFFF"/>
          <w:rtl/>
        </w:rPr>
        <w:t> </w:t>
      </w:r>
      <w:r w:rsidRPr="006A1C42">
        <w:rPr>
          <w:rFonts w:ascii="IranSans" w:eastAsia="Times New Roman" w:hAnsi="IranSans" w:cs="B Nazanin"/>
          <w:color w:val="444444"/>
          <w:sz w:val="24"/>
          <w:szCs w:val="24"/>
          <w:shd w:val="clear" w:color="auto" w:fill="FFFFFF"/>
          <w:rtl/>
        </w:rPr>
        <w:t>جایگزینی و اسقاط یک میلیون دستگاه بخاری مرسوم (گازی و نفتی) با بخاری</w:t>
      </w:r>
      <w:r w:rsidRPr="006A1C42">
        <w:rPr>
          <w:rFonts w:ascii="IranSans" w:eastAsia="Times New Roman" w:hAnsi="IranSans" w:cs="B Nazanin"/>
          <w:color w:val="444444"/>
          <w:sz w:val="24"/>
          <w:szCs w:val="24"/>
          <w:shd w:val="clear" w:color="auto" w:fill="FFFFFF"/>
          <w:rtl/>
        </w:rPr>
        <w:softHyphen/>
        <w:t>های گاز سوز دودکش دار راندمان بالا ( هرمتیک هوشمند)</w:t>
      </w:r>
    </w:p>
    <w:p w:rsidR="006A1C42" w:rsidRPr="006A1C42" w:rsidRDefault="006A1C42" w:rsidP="006A1C42">
      <w:pPr>
        <w:shd w:val="clear" w:color="auto" w:fill="FFFFFF"/>
        <w:bidi/>
        <w:spacing w:line="240" w:lineRule="auto"/>
        <w:ind w:right="720"/>
        <w:jc w:val="both"/>
        <w:rPr>
          <w:rFonts w:ascii="IranSans" w:eastAsia="Times New Roman" w:hAnsi="IranSans" w:cs="B Nazanin"/>
          <w:color w:val="444444"/>
          <w:sz w:val="24"/>
          <w:szCs w:val="24"/>
          <w:rtl/>
        </w:rPr>
      </w:pPr>
      <w:r w:rsidRPr="006A1C42">
        <w:rPr>
          <w:rFonts w:ascii="Calibri" w:eastAsia="Times New Roman" w:hAnsi="Calibri" w:cs="Calibri" w:hint="cs"/>
          <w:color w:val="444444"/>
          <w:sz w:val="24"/>
          <w:szCs w:val="24"/>
          <w:rtl/>
        </w:rPr>
        <w:t> </w:t>
      </w:r>
    </w:p>
    <w:p w:rsidR="002C6010" w:rsidRPr="006A1C42" w:rsidRDefault="002C6010">
      <w:pPr>
        <w:rPr>
          <w:rFonts w:cs="B Nazanin"/>
          <w:sz w:val="24"/>
          <w:szCs w:val="24"/>
        </w:rPr>
      </w:pPr>
    </w:p>
    <w:sectPr w:rsidR="002C6010" w:rsidRPr="006A1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83"/>
    <w:rsid w:val="002C6010"/>
    <w:rsid w:val="006A1C42"/>
    <w:rsid w:val="00D97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D9115-DB30-457D-B413-3E4B7155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C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Naiemeh Arastooie</dc:creator>
  <cp:keywords/>
  <dc:description/>
  <cp:lastModifiedBy>Naiemeh Arastooie</cp:lastModifiedBy>
  <cp:revision>2</cp:revision>
  <dcterms:created xsi:type="dcterms:W3CDTF">2024-09-11T05:34:00Z</dcterms:created>
  <dcterms:modified xsi:type="dcterms:W3CDTF">2024-09-11T05:36:00Z</dcterms:modified>
</cp:coreProperties>
</file>